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8F" w:rsidRDefault="008C108F" w:rsidP="00834B56">
      <w:pPr>
        <w:rPr>
          <w:sz w:val="22"/>
          <w:szCs w:val="22"/>
        </w:rPr>
      </w:pPr>
    </w:p>
    <w:p w:rsidR="008C108F" w:rsidRPr="00696FC0" w:rsidRDefault="008C108F" w:rsidP="0005736B">
      <w:pPr>
        <w:jc w:val="both"/>
        <w:rPr>
          <w:sz w:val="22"/>
          <w:szCs w:val="22"/>
        </w:rPr>
      </w:pPr>
      <w:r>
        <w:rPr>
          <w:sz w:val="22"/>
          <w:szCs w:val="22"/>
        </w:rPr>
        <w:tab/>
      </w:r>
      <w:r w:rsidRPr="00696FC0">
        <w:rPr>
          <w:sz w:val="22"/>
          <w:szCs w:val="22"/>
        </w:rPr>
        <w:t xml:space="preserve">V súlade s § 57 ods. 2 a 3, § 59 a § 60 zákona č. 180/2014 Z.z. o podmienkach výkonu volebného práva a o zmene a doplnení niektorých zákonov </w:t>
      </w:r>
    </w:p>
    <w:p w:rsidR="008C108F" w:rsidRPr="00696FC0" w:rsidRDefault="008C108F" w:rsidP="0005736B">
      <w:pPr>
        <w:jc w:val="both"/>
        <w:rPr>
          <w:sz w:val="22"/>
          <w:szCs w:val="22"/>
        </w:rPr>
      </w:pPr>
    </w:p>
    <w:p w:rsidR="00696FC0" w:rsidRDefault="008C108F" w:rsidP="00834B56">
      <w:pPr>
        <w:rPr>
          <w:sz w:val="22"/>
          <w:szCs w:val="22"/>
        </w:rPr>
      </w:pPr>
      <w:r w:rsidRPr="00696FC0">
        <w:rPr>
          <w:sz w:val="22"/>
          <w:szCs w:val="22"/>
        </w:rPr>
        <w:t xml:space="preserve">§ 57 </w:t>
      </w:r>
      <w:r w:rsidR="00696FC0">
        <w:rPr>
          <w:sz w:val="22"/>
          <w:szCs w:val="22"/>
        </w:rPr>
        <w:t xml:space="preserve">– </w:t>
      </w:r>
      <w:r w:rsidR="00696FC0" w:rsidRPr="00696FC0">
        <w:rPr>
          <w:b/>
          <w:sz w:val="22"/>
          <w:szCs w:val="22"/>
        </w:rPr>
        <w:t>Spôsob voľby</w:t>
      </w:r>
    </w:p>
    <w:p w:rsidR="008C108F" w:rsidRPr="00696FC0" w:rsidRDefault="00696FC0" w:rsidP="00696FC0">
      <w:pPr>
        <w:rPr>
          <w:sz w:val="22"/>
          <w:szCs w:val="22"/>
        </w:rPr>
      </w:pPr>
      <w:r>
        <w:rPr>
          <w:sz w:val="22"/>
          <w:szCs w:val="22"/>
        </w:rPr>
        <w:t xml:space="preserve">       </w:t>
      </w:r>
      <w:r w:rsidR="008C108F" w:rsidRPr="00696FC0">
        <w:rPr>
          <w:sz w:val="22"/>
          <w:szCs w:val="22"/>
        </w:rPr>
        <w:t>(1)</w:t>
      </w:r>
      <w:r>
        <w:rPr>
          <w:sz w:val="22"/>
          <w:szCs w:val="22"/>
        </w:rPr>
        <w:t xml:space="preserve"> </w:t>
      </w:r>
      <w:r w:rsidR="008C108F" w:rsidRPr="00696FC0">
        <w:rPr>
          <w:sz w:val="22"/>
          <w:szCs w:val="22"/>
        </w:rPr>
        <w:t>Volič môže voliť na území Slovenskej republiky</w:t>
      </w:r>
    </w:p>
    <w:p w:rsidR="008C108F" w:rsidRPr="00696FC0" w:rsidRDefault="008C108F" w:rsidP="00914697">
      <w:pPr>
        <w:ind w:firstLine="720"/>
        <w:rPr>
          <w:sz w:val="22"/>
          <w:szCs w:val="22"/>
        </w:rPr>
      </w:pPr>
      <w:r w:rsidRPr="00696FC0">
        <w:rPr>
          <w:sz w:val="22"/>
          <w:szCs w:val="22"/>
        </w:rPr>
        <w:t>a) vo volebnom okrsku, v ktorého zozname voličov je zapísaný, alebo</w:t>
      </w:r>
    </w:p>
    <w:p w:rsidR="008C108F" w:rsidRPr="00696FC0" w:rsidRDefault="008C108F" w:rsidP="00914697">
      <w:pPr>
        <w:ind w:firstLine="720"/>
        <w:rPr>
          <w:sz w:val="22"/>
          <w:szCs w:val="22"/>
        </w:rPr>
      </w:pPr>
      <w:r w:rsidRPr="00696FC0">
        <w:rPr>
          <w:sz w:val="22"/>
          <w:szCs w:val="22"/>
        </w:rPr>
        <w:t>b) v ktoromkoľvek volebnom okrsku na základe hlasovacieho preukazu.</w:t>
      </w:r>
    </w:p>
    <w:p w:rsidR="008C108F" w:rsidRPr="00696FC0" w:rsidRDefault="008C108F" w:rsidP="0005736B">
      <w:pPr>
        <w:ind w:firstLine="360"/>
        <w:rPr>
          <w:sz w:val="22"/>
          <w:szCs w:val="22"/>
        </w:rPr>
      </w:pPr>
      <w:r w:rsidRPr="00696FC0">
        <w:rPr>
          <w:sz w:val="22"/>
          <w:szCs w:val="22"/>
        </w:rPr>
        <w:t>(2) volič môže voliť mimo územia Slovenskej republiky poštou</w:t>
      </w:r>
    </w:p>
    <w:p w:rsidR="008C108F" w:rsidRPr="00696FC0" w:rsidRDefault="008C108F" w:rsidP="0005736B">
      <w:pPr>
        <w:ind w:firstLine="360"/>
        <w:rPr>
          <w:sz w:val="22"/>
          <w:szCs w:val="22"/>
        </w:rPr>
      </w:pPr>
      <w:r w:rsidRPr="00696FC0">
        <w:rPr>
          <w:sz w:val="22"/>
          <w:szCs w:val="22"/>
        </w:rPr>
        <w:t>(3) Poštou môže voliť</w:t>
      </w:r>
    </w:p>
    <w:p w:rsidR="008C108F" w:rsidRPr="00696FC0" w:rsidRDefault="008C108F" w:rsidP="0005736B">
      <w:pPr>
        <w:ind w:left="1080" w:hanging="360"/>
        <w:jc w:val="both"/>
        <w:rPr>
          <w:sz w:val="22"/>
          <w:szCs w:val="22"/>
        </w:rPr>
      </w:pPr>
      <w:r w:rsidRPr="00696FC0">
        <w:rPr>
          <w:sz w:val="22"/>
          <w:szCs w:val="22"/>
        </w:rPr>
        <w:t>a)  volič, ktorý nemá zapísaný trvalý pobyt na území Slovenskej republiky a ktorý bol na základe žiadosti zapísaný do osobitného zoznamu voličov,</w:t>
      </w:r>
    </w:p>
    <w:p w:rsidR="008C108F" w:rsidRPr="00696FC0" w:rsidRDefault="008C108F" w:rsidP="0005736B">
      <w:pPr>
        <w:ind w:left="1080" w:hanging="360"/>
        <w:jc w:val="both"/>
        <w:rPr>
          <w:sz w:val="22"/>
          <w:szCs w:val="22"/>
        </w:rPr>
      </w:pPr>
      <w:r w:rsidRPr="00696FC0">
        <w:rPr>
          <w:sz w:val="22"/>
          <w:szCs w:val="22"/>
        </w:rPr>
        <w:t xml:space="preserve">b)  volič, ktorý má trvalý pobyt na území </w:t>
      </w:r>
      <w:r w:rsidR="00696FC0">
        <w:rPr>
          <w:sz w:val="22"/>
          <w:szCs w:val="22"/>
        </w:rPr>
        <w:t>S</w:t>
      </w:r>
      <w:r w:rsidRPr="00696FC0">
        <w:rPr>
          <w:sz w:val="22"/>
          <w:szCs w:val="22"/>
        </w:rPr>
        <w:t>lovenskej republiky, v čase volieb sa zdržiava mimo jej územia a</w:t>
      </w:r>
      <w:r w:rsidR="00696FC0">
        <w:rPr>
          <w:sz w:val="22"/>
          <w:szCs w:val="22"/>
        </w:rPr>
        <w:t> ktorý bol na základe žiadosti zapísaný do osobitného zoznamu voličov</w:t>
      </w:r>
      <w:r w:rsidRPr="00696FC0">
        <w:rPr>
          <w:sz w:val="22"/>
          <w:szCs w:val="22"/>
        </w:rPr>
        <w:t>.</w:t>
      </w:r>
    </w:p>
    <w:p w:rsidR="008C108F" w:rsidRPr="00696FC0" w:rsidRDefault="008C108F" w:rsidP="00834B56">
      <w:pPr>
        <w:rPr>
          <w:sz w:val="22"/>
          <w:szCs w:val="22"/>
        </w:rPr>
      </w:pPr>
    </w:p>
    <w:p w:rsidR="00BE6E90" w:rsidRDefault="008C108F" w:rsidP="00BE6E90">
      <w:pPr>
        <w:rPr>
          <w:b/>
          <w:sz w:val="22"/>
          <w:szCs w:val="22"/>
        </w:rPr>
      </w:pPr>
      <w:r w:rsidRPr="00696FC0">
        <w:rPr>
          <w:sz w:val="22"/>
          <w:szCs w:val="22"/>
        </w:rPr>
        <w:t>§ 59</w:t>
      </w:r>
      <w:r w:rsidR="00696FC0">
        <w:rPr>
          <w:sz w:val="22"/>
          <w:szCs w:val="22"/>
        </w:rPr>
        <w:t xml:space="preserve">- </w:t>
      </w:r>
      <w:r w:rsidR="00696FC0">
        <w:rPr>
          <w:b/>
          <w:sz w:val="22"/>
          <w:szCs w:val="22"/>
        </w:rPr>
        <w:t>Žiadosť o voľbu poštou doručená elektronicky</w:t>
      </w:r>
    </w:p>
    <w:p w:rsidR="00BE6E90" w:rsidRDefault="00BE6E90" w:rsidP="00BE6E90">
      <w:pPr>
        <w:numPr>
          <w:ilvl w:val="0"/>
          <w:numId w:val="4"/>
        </w:numPr>
        <w:rPr>
          <w:rFonts w:ascii="Segoe UI" w:hAnsi="Segoe UI" w:cs="Segoe UI"/>
          <w:color w:val="494949"/>
          <w:sz w:val="21"/>
          <w:szCs w:val="21"/>
        </w:rPr>
      </w:pPr>
      <w:r>
        <w:rPr>
          <w:rFonts w:ascii="Segoe UI" w:hAnsi="Segoe UI" w:cs="Segoe UI"/>
          <w:color w:val="494949"/>
          <w:sz w:val="21"/>
          <w:szCs w:val="21"/>
        </w:rPr>
        <w:t>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w:t>
      </w:r>
    </w:p>
    <w:p w:rsidR="00BE6E90" w:rsidRDefault="00BE6E90" w:rsidP="00BE6E90">
      <w:pPr>
        <w:numPr>
          <w:ilvl w:val="0"/>
          <w:numId w:val="4"/>
        </w:numPr>
        <w:rPr>
          <w:b/>
          <w:sz w:val="22"/>
          <w:szCs w:val="22"/>
        </w:rPr>
      </w:pPr>
      <w:r w:rsidRPr="00BE6E90">
        <w:rPr>
          <w:rFonts w:ascii="Segoe UI" w:hAnsi="Segoe UI" w:cs="Segoe UI"/>
          <w:color w:val="494949"/>
          <w:sz w:val="21"/>
          <w:szCs w:val="21"/>
        </w:rPr>
        <w:t>Na odoslanie žiadosti o voľbu poštou je potrebné úspešné overenie totožnosti voliča. Totožnosť voliča sa overuje</w:t>
      </w:r>
    </w:p>
    <w:p w:rsidR="00BE6E90" w:rsidRDefault="00BE6E90" w:rsidP="00BE6E90">
      <w:pPr>
        <w:ind w:left="420"/>
        <w:rPr>
          <w:b/>
          <w:sz w:val="22"/>
          <w:szCs w:val="22"/>
        </w:rPr>
      </w:pPr>
      <w:r w:rsidRPr="00BE6E90">
        <w:rPr>
          <w:rFonts w:ascii="Segoe UI" w:hAnsi="Segoe UI" w:cs="Segoe UI"/>
          <w:color w:val="000000"/>
          <w:sz w:val="21"/>
          <w:szCs w:val="21"/>
        </w:rPr>
        <w:t>a)</w:t>
      </w:r>
      <w:r>
        <w:rPr>
          <w:b/>
          <w:sz w:val="22"/>
          <w:szCs w:val="22"/>
        </w:rPr>
        <w:t xml:space="preserve"> </w:t>
      </w:r>
      <w:r>
        <w:rPr>
          <w:rFonts w:ascii="Segoe UI" w:hAnsi="Segoe UI" w:cs="Segoe UI"/>
          <w:color w:val="494949"/>
          <w:sz w:val="21"/>
          <w:szCs w:val="21"/>
        </w:rPr>
        <w:t>úspešnou autentifikáciou alebo</w:t>
      </w:r>
    </w:p>
    <w:p w:rsidR="00BE6E90" w:rsidRPr="00BE6E90" w:rsidRDefault="00BE6E90" w:rsidP="00BE6E90">
      <w:pPr>
        <w:ind w:left="420"/>
        <w:rPr>
          <w:b/>
          <w:sz w:val="22"/>
          <w:szCs w:val="22"/>
        </w:rPr>
      </w:pPr>
      <w:r>
        <w:rPr>
          <w:rFonts w:ascii="Segoe UI" w:hAnsi="Segoe UI" w:cs="Segoe UI"/>
          <w:color w:val="000000"/>
          <w:sz w:val="21"/>
          <w:szCs w:val="21"/>
        </w:rPr>
        <w:t>b)</w:t>
      </w:r>
      <w:r>
        <w:rPr>
          <w:rFonts w:ascii="Segoe UI" w:hAnsi="Segoe UI" w:cs="Segoe UI"/>
          <w:color w:val="494949"/>
          <w:sz w:val="21"/>
          <w:szCs w:val="21"/>
        </w:rPr>
        <w:t>uvedením rodného čísla a čísla občianskeho preukazu, alebo rodného čísla a čísla cestovného dokladu vydaného Slovenskou republikou.</w:t>
      </w:r>
    </w:p>
    <w:p w:rsidR="00BE6E90" w:rsidRDefault="00BE6E90" w:rsidP="00BE6E90">
      <w:pPr>
        <w:shd w:val="clear" w:color="auto" w:fill="FFFFFF"/>
        <w:jc w:val="both"/>
        <w:rPr>
          <w:rFonts w:ascii="Segoe UI" w:hAnsi="Segoe UI" w:cs="Segoe UI"/>
          <w:color w:val="494949"/>
          <w:sz w:val="21"/>
          <w:szCs w:val="21"/>
        </w:rPr>
      </w:pPr>
      <w:r>
        <w:rPr>
          <w:rFonts w:ascii="Segoe UI" w:hAnsi="Segoe UI" w:cs="Segoe UI"/>
          <w:color w:val="000000"/>
          <w:sz w:val="21"/>
          <w:szCs w:val="21"/>
        </w:rPr>
        <w:t xml:space="preserve">(3)  </w:t>
      </w:r>
      <w:r>
        <w:rPr>
          <w:rFonts w:ascii="Segoe UI" w:hAnsi="Segoe UI" w:cs="Segoe UI"/>
          <w:color w:val="494949"/>
          <w:sz w:val="21"/>
          <w:szCs w:val="21"/>
        </w:rPr>
        <w:t>Ministerstvo vnútra overuje totožnosť voliča podľa odseku 2 písm. b) na účely získania údajov v rozsahu </w:t>
      </w:r>
      <w:hyperlink r:id="rId7" w:anchor="paragraf-11a.odsek-4.pismeno-a" w:tooltip="Odkaz na predpis alebo ustanovenie" w:history="1">
        <w:r>
          <w:rPr>
            <w:rStyle w:val="Hypertextovprepojenie"/>
            <w:rFonts w:ascii="Segoe UI" w:hAnsi="Segoe UI" w:cs="Segoe UI"/>
            <w:i/>
            <w:iCs/>
            <w:sz w:val="21"/>
            <w:szCs w:val="21"/>
          </w:rPr>
          <w:t>§ 11a ods. 4 písm. a) až c)</w:t>
        </w:r>
      </w:hyperlink>
      <w:r>
        <w:rPr>
          <w:rFonts w:ascii="Segoe UI" w:hAnsi="Segoe UI" w:cs="Segoe UI"/>
          <w:color w:val="494949"/>
          <w:sz w:val="21"/>
          <w:szCs w:val="21"/>
        </w:rPr>
        <w:t xml:space="preserve"> z informačného systému registra fyzických osôb, informačného systému evidencie občianskych preukazov a informačného systému centrálnej evidencie cestovných dokladov. </w:t>
      </w:r>
    </w:p>
    <w:p w:rsidR="00BE6E90" w:rsidRDefault="00BE6E90" w:rsidP="00BE6E90">
      <w:pPr>
        <w:shd w:val="clear" w:color="auto" w:fill="FFFFFF"/>
        <w:jc w:val="both"/>
        <w:rPr>
          <w:rFonts w:ascii="Segoe UI" w:hAnsi="Segoe UI" w:cs="Segoe UI"/>
          <w:color w:val="494949"/>
          <w:sz w:val="21"/>
          <w:szCs w:val="21"/>
        </w:rPr>
      </w:pPr>
      <w:r>
        <w:rPr>
          <w:rFonts w:ascii="Segoe UI" w:hAnsi="Segoe UI" w:cs="Segoe UI"/>
          <w:color w:val="494949"/>
          <w:sz w:val="21"/>
          <w:szCs w:val="21"/>
        </w:rPr>
        <w:t>(4) Volič v žiadosti o voľbu poštou uvedie aj adresu miesta pobytu v cudzine, na ktorú žiada zaslať materiály na hlasovanie podľa odseku 7, a e-mailovú adresu. Volič odošle žiadosť o voľbu poštou najneskôr 52 dní predo dňom konania volieb</w:t>
      </w:r>
    </w:p>
    <w:p w:rsidR="00BE6E90" w:rsidRPr="00BE6E90" w:rsidRDefault="00BE6E90" w:rsidP="00BE6E90">
      <w:pPr>
        <w:numPr>
          <w:ilvl w:val="0"/>
          <w:numId w:val="5"/>
        </w:numPr>
        <w:shd w:val="clear" w:color="auto" w:fill="FFFFFF"/>
        <w:ind w:left="0" w:firstLine="0"/>
        <w:jc w:val="both"/>
        <w:rPr>
          <w:rFonts w:ascii="Segoe UI" w:hAnsi="Segoe UI" w:cs="Segoe UI"/>
          <w:color w:val="494949"/>
          <w:sz w:val="21"/>
          <w:szCs w:val="21"/>
        </w:rPr>
      </w:pPr>
      <w:r w:rsidRPr="00BE6E90">
        <w:rPr>
          <w:rFonts w:ascii="Segoe UI" w:hAnsi="Segoe UI" w:cs="Segoe UI"/>
          <w:color w:val="494949"/>
          <w:sz w:val="21"/>
          <w:szCs w:val="21"/>
        </w:rPr>
        <w:t>Po odoslaní žiadosti o voľbu poštou bude voličovi na e-mailovú adresu, ktorú uviedol v žiadosti o voľbu poštou, odoslaná výzva na overenie tejto e-mailovej adresy. Volič musí vykonať overenie e-mailovej adresy do jednej hodiny od odoslania výzvy.</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(6) </w:t>
      </w:r>
      <w:r>
        <w:rPr>
          <w:rFonts w:ascii="Segoe UI" w:hAnsi="Segoe UI" w:cs="Segoe UI"/>
          <w:color w:val="494949"/>
          <w:sz w:val="21"/>
          <w:szCs w:val="21"/>
        </w:rPr>
        <w:t>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(7) </w:t>
      </w:r>
      <w:r>
        <w:rPr>
          <w:rFonts w:ascii="Segoe UI" w:hAnsi="Segoe UI" w:cs="Segoe UI"/>
          <w:color w:val="494949"/>
          <w:sz w:val="21"/>
          <w:szCs w:val="21"/>
        </w:rPr>
        <w:t>Ministerstvo vnútra zasiela najneskôr 40 dní predo dňom konania volieb voličovi, ktorý požiadal o voľbu poštou elektronicky, na adresu miesta pobytu v cudzine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a) </w:t>
      </w:r>
      <w:r>
        <w:rPr>
          <w:rFonts w:ascii="Segoe UI" w:hAnsi="Segoe UI" w:cs="Segoe UI"/>
          <w:color w:val="494949"/>
          <w:sz w:val="21"/>
          <w:szCs w:val="21"/>
        </w:rPr>
        <w:t>obálku na hlasovanie,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b) </w:t>
      </w:r>
      <w:r>
        <w:rPr>
          <w:rFonts w:ascii="Segoe UI" w:hAnsi="Segoe UI" w:cs="Segoe UI"/>
          <w:color w:val="494949"/>
          <w:sz w:val="21"/>
          <w:szCs w:val="21"/>
        </w:rPr>
        <w:t>návratnú obálku,</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c) </w:t>
      </w:r>
      <w:r>
        <w:rPr>
          <w:rFonts w:ascii="Segoe UI" w:hAnsi="Segoe UI" w:cs="Segoe UI"/>
          <w:color w:val="494949"/>
          <w:sz w:val="21"/>
          <w:szCs w:val="21"/>
        </w:rPr>
        <w:t>poučenie o spôsobe hlasovania.</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(8) </w:t>
      </w:r>
      <w:r>
        <w:rPr>
          <w:rFonts w:ascii="Segoe UI" w:hAnsi="Segoe UI" w:cs="Segoe UI"/>
          <w:color w:val="494949"/>
          <w:sz w:val="21"/>
          <w:szCs w:val="21"/>
        </w:rPr>
        <w:t>Volič vytlačí hlasovací lístok pre voľbu poštou uverejnený na webovom sídle ministerstva vnútra, ktorý použije na hlasovanie. Ak sú údaje o kandidátoch uvedené na viacerých stranách, volič vytlačí všetky strany hlasovacieho lístka pre voľbu poštou.</w:t>
      </w:r>
    </w:p>
    <w:p w:rsidR="00BE6E90" w:rsidRDefault="00BE6E90" w:rsidP="00BE6E90">
      <w:pPr>
        <w:shd w:val="clear" w:color="auto" w:fill="FFFFFF"/>
        <w:jc w:val="both"/>
        <w:rPr>
          <w:rFonts w:ascii="Segoe UI" w:hAnsi="Segoe UI" w:cs="Segoe UI"/>
          <w:b/>
          <w:bCs/>
          <w:color w:val="000000"/>
          <w:sz w:val="21"/>
          <w:szCs w:val="21"/>
        </w:rPr>
      </w:pPr>
    </w:p>
    <w:p w:rsidR="00BE6E90" w:rsidRDefault="00BE6E90" w:rsidP="00BE6E90">
      <w:pPr>
        <w:shd w:val="clear" w:color="auto" w:fill="FFFFFF"/>
        <w:jc w:val="both"/>
        <w:rPr>
          <w:rFonts w:ascii="Segoe UI" w:hAnsi="Segoe UI" w:cs="Segoe UI"/>
          <w:b/>
          <w:bCs/>
          <w:color w:val="000000"/>
          <w:sz w:val="21"/>
          <w:szCs w:val="21"/>
        </w:rPr>
      </w:pPr>
    </w:p>
    <w:p w:rsidR="00BE6E90" w:rsidRDefault="00BE6E90" w:rsidP="00BE6E90">
      <w:pPr>
        <w:shd w:val="clear" w:color="auto" w:fill="FFFFFF"/>
        <w:jc w:val="both"/>
        <w:rPr>
          <w:rFonts w:ascii="Segoe UI" w:hAnsi="Segoe UI" w:cs="Segoe UI"/>
          <w:b/>
          <w:bCs/>
          <w:color w:val="000000"/>
          <w:sz w:val="21"/>
          <w:szCs w:val="21"/>
        </w:rPr>
      </w:pPr>
    </w:p>
    <w:p w:rsidR="00BE6E90" w:rsidRDefault="00BE6E90" w:rsidP="00BE6E90">
      <w:pPr>
        <w:shd w:val="clear" w:color="auto" w:fill="FFFFFF"/>
        <w:jc w:val="both"/>
        <w:rPr>
          <w:rFonts w:ascii="Segoe UI" w:hAnsi="Segoe UI" w:cs="Segoe UI"/>
          <w:b/>
          <w:bCs/>
          <w:color w:val="000000"/>
          <w:sz w:val="21"/>
          <w:szCs w:val="21"/>
        </w:rPr>
      </w:pPr>
    </w:p>
    <w:p w:rsidR="00BE6E90" w:rsidRPr="00BE6E90" w:rsidRDefault="00BE6E90" w:rsidP="00BE6E90">
      <w:pPr>
        <w:shd w:val="clear" w:color="auto" w:fill="FFFFFF"/>
        <w:jc w:val="both"/>
        <w:rPr>
          <w:rFonts w:ascii="Segoe UI" w:hAnsi="Segoe UI" w:cs="Segoe UI"/>
          <w:b/>
          <w:bCs/>
          <w:color w:val="000000"/>
          <w:sz w:val="21"/>
          <w:szCs w:val="21"/>
        </w:rPr>
      </w:pPr>
      <w:r>
        <w:rPr>
          <w:rFonts w:ascii="Segoe UI" w:hAnsi="Segoe UI" w:cs="Segoe UI"/>
          <w:b/>
          <w:bCs/>
          <w:color w:val="000000"/>
          <w:sz w:val="21"/>
          <w:szCs w:val="21"/>
        </w:rPr>
        <w:lastRenderedPageBreak/>
        <w:t xml:space="preserve">§ 60 - </w:t>
      </w:r>
      <w:r>
        <w:rPr>
          <w:rFonts w:ascii="Segoe UI" w:hAnsi="Segoe UI" w:cs="Segoe UI"/>
          <w:b/>
          <w:bCs/>
          <w:color w:val="000000"/>
          <w:sz w:val="22"/>
          <w:szCs w:val="22"/>
        </w:rPr>
        <w:t>Žiadosť o voľbu poštou doručená v listinnej podobe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(1) </w:t>
      </w:r>
      <w:r>
        <w:rPr>
          <w:rFonts w:ascii="Segoe UI" w:hAnsi="Segoe UI" w:cs="Segoe UI"/>
          <w:color w:val="494949"/>
          <w:sz w:val="21"/>
          <w:szCs w:val="21"/>
        </w:rPr>
        <w:t>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(2) </w:t>
      </w:r>
      <w:r>
        <w:rPr>
          <w:rFonts w:ascii="Segoe UI" w:hAnsi="Segoe UI" w:cs="Segoe UI"/>
          <w:color w:val="494949"/>
          <w:sz w:val="21"/>
          <w:szCs w:val="21"/>
        </w:rPr>
        <w:t>Žiadosť o voľbu poštou musí obsahovať</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a) </w:t>
      </w:r>
      <w:r>
        <w:rPr>
          <w:rFonts w:ascii="Segoe UI" w:hAnsi="Segoe UI" w:cs="Segoe UI"/>
          <w:color w:val="494949"/>
          <w:sz w:val="21"/>
          <w:szCs w:val="21"/>
        </w:rPr>
        <w:t>meno a priezvisko,</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b) </w:t>
      </w:r>
      <w:r>
        <w:rPr>
          <w:rFonts w:ascii="Segoe UI" w:hAnsi="Segoe UI" w:cs="Segoe UI"/>
          <w:color w:val="494949"/>
          <w:sz w:val="21"/>
          <w:szCs w:val="21"/>
        </w:rPr>
        <w:t>rodné číslo,</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c) </w:t>
      </w:r>
      <w:r>
        <w:rPr>
          <w:rFonts w:ascii="Segoe UI" w:hAnsi="Segoe UI" w:cs="Segoe UI"/>
          <w:color w:val="494949"/>
          <w:sz w:val="21"/>
          <w:szCs w:val="21"/>
        </w:rPr>
        <w:t>adresu miesta pobytu v cudzine.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(3) </w:t>
      </w:r>
      <w:r>
        <w:rPr>
          <w:rFonts w:ascii="Segoe UI" w:hAnsi="Segoe UI" w:cs="Segoe UI"/>
          <w:color w:val="494949"/>
          <w:sz w:val="21"/>
          <w:szCs w:val="21"/>
        </w:rPr>
        <w:t>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(4) </w:t>
      </w:r>
      <w:r>
        <w:rPr>
          <w:rFonts w:ascii="Segoe UI" w:hAnsi="Segoe UI" w:cs="Segoe UI"/>
          <w:color w:val="494949"/>
          <w:sz w:val="21"/>
          <w:szCs w:val="21"/>
        </w:rPr>
        <w:t>Ministerstvo vnútra zasiela najneskôr 40 dní predo dňom konania volieb voličovi, ktorý požiadal o voľbu poštou v listinnej podobe, na adresu miesta pobytu v cudzine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a) </w:t>
      </w:r>
      <w:r>
        <w:rPr>
          <w:rFonts w:ascii="Segoe UI" w:hAnsi="Segoe UI" w:cs="Segoe UI"/>
          <w:color w:val="494949"/>
          <w:sz w:val="21"/>
          <w:szCs w:val="21"/>
        </w:rPr>
        <w:t>obálku na hlasovanie,</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b) </w:t>
      </w:r>
      <w:r>
        <w:rPr>
          <w:rFonts w:ascii="Segoe UI" w:hAnsi="Segoe UI" w:cs="Segoe UI"/>
          <w:color w:val="494949"/>
          <w:sz w:val="21"/>
          <w:szCs w:val="21"/>
        </w:rPr>
        <w:t>hlasovacie lístky pre voľbu poštou podľa </w:t>
      </w:r>
      <w:hyperlink r:id="rId8" w:anchor="paragraf-60a.odsek-1" w:tooltip="Odkaz na predpis alebo ustanovenie" w:history="1">
        <w:r>
          <w:rPr>
            <w:rStyle w:val="Hypertextovprepojenie"/>
            <w:rFonts w:ascii="Segoe UI" w:hAnsi="Segoe UI" w:cs="Segoe UI"/>
            <w:i/>
            <w:iCs/>
            <w:sz w:val="21"/>
            <w:szCs w:val="21"/>
          </w:rPr>
          <w:t>§ 60a ods. 1</w:t>
        </w:r>
      </w:hyperlink>
      <w:r>
        <w:rPr>
          <w:rFonts w:ascii="Segoe UI" w:hAnsi="Segoe UI" w:cs="Segoe UI"/>
          <w:color w:val="494949"/>
          <w:sz w:val="21"/>
          <w:szCs w:val="21"/>
        </w:rPr>
        <w:t> prvej vety,</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c) </w:t>
      </w:r>
      <w:r>
        <w:rPr>
          <w:rFonts w:ascii="Segoe UI" w:hAnsi="Segoe UI" w:cs="Segoe UI"/>
          <w:color w:val="494949"/>
          <w:sz w:val="21"/>
          <w:szCs w:val="21"/>
        </w:rPr>
        <w:t>návratnú obálku,</w:t>
      </w:r>
    </w:p>
    <w:p w:rsidR="00BE6E90" w:rsidRPr="00BE6E90" w:rsidRDefault="00BE6E90" w:rsidP="00BE6E90">
      <w:pPr>
        <w:shd w:val="clear" w:color="auto" w:fill="FFFFFF"/>
        <w:jc w:val="both"/>
        <w:rPr>
          <w:rFonts w:ascii="Segoe UI" w:hAnsi="Segoe UI" w:cs="Segoe UI"/>
          <w:color w:val="000000"/>
          <w:sz w:val="21"/>
          <w:szCs w:val="21"/>
        </w:rPr>
      </w:pPr>
      <w:r>
        <w:rPr>
          <w:rFonts w:ascii="Segoe UI" w:hAnsi="Segoe UI" w:cs="Segoe UI"/>
          <w:color w:val="000000"/>
          <w:sz w:val="21"/>
          <w:szCs w:val="21"/>
        </w:rPr>
        <w:t xml:space="preserve">d) </w:t>
      </w:r>
      <w:r>
        <w:rPr>
          <w:rFonts w:ascii="Segoe UI" w:hAnsi="Segoe UI" w:cs="Segoe UI"/>
          <w:color w:val="494949"/>
          <w:sz w:val="21"/>
          <w:szCs w:val="21"/>
        </w:rPr>
        <w:t>poučenie o spôsobe hlasovania.</w:t>
      </w:r>
    </w:p>
    <w:p w:rsidR="00BE6E90" w:rsidRDefault="00BE6E90" w:rsidP="00BE6E90">
      <w:pPr>
        <w:shd w:val="clear" w:color="auto" w:fill="FFFFFF"/>
        <w:jc w:val="both"/>
        <w:rPr>
          <w:rFonts w:ascii="Segoe UI" w:hAnsi="Segoe UI" w:cs="Segoe UI"/>
          <w:color w:val="494949"/>
          <w:sz w:val="21"/>
          <w:szCs w:val="21"/>
        </w:rPr>
      </w:pPr>
      <w:r>
        <w:rPr>
          <w:rFonts w:ascii="Segoe UI" w:hAnsi="Segoe UI" w:cs="Segoe UI"/>
          <w:color w:val="000000"/>
          <w:sz w:val="21"/>
          <w:szCs w:val="21"/>
        </w:rPr>
        <w:t xml:space="preserve">(5) </w:t>
      </w:r>
      <w:r>
        <w:rPr>
          <w:rFonts w:ascii="Segoe UI" w:hAnsi="Segoe UI" w:cs="Segoe UI"/>
          <w:color w:val="494949"/>
          <w:sz w:val="21"/>
          <w:szCs w:val="21"/>
        </w:rPr>
        <w:t>Ak volič nesprávne upravil hlasovací lístok pre voľbu poštou, ktorý mu bol zaslaný, môže na hlasovanie použiť hlasovací lístok pre voľbu poštou uverejnený na webovom sídle ministerstva vnútra, ktorý vytlačí. Ak sú údaje o kandidátoch uvedené na viacerých stranách, volič vytlačí všetky strany hlasovacieho lístka pre voľbu poštou.</w:t>
      </w: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r>
        <w:rPr>
          <w:rFonts w:ascii="Segoe UI" w:hAnsi="Segoe UI" w:cs="Segoe UI"/>
          <w:color w:val="494949"/>
          <w:sz w:val="21"/>
          <w:szCs w:val="21"/>
        </w:rPr>
        <w:t>(Žiadosť  – príloha)</w:t>
      </w: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Default="001F5C48" w:rsidP="00BE6E90">
      <w:pPr>
        <w:shd w:val="clear" w:color="auto" w:fill="FFFFFF"/>
        <w:jc w:val="both"/>
        <w:rPr>
          <w:rFonts w:ascii="Segoe UI" w:hAnsi="Segoe UI" w:cs="Segoe UI"/>
          <w:color w:val="494949"/>
          <w:sz w:val="21"/>
          <w:szCs w:val="21"/>
        </w:rPr>
      </w:pPr>
    </w:p>
    <w:p w:rsidR="001F5C48" w:rsidRPr="005078D8" w:rsidRDefault="001F5C48" w:rsidP="001F5C48">
      <w:pPr>
        <w:jc w:val="right"/>
        <w:rPr>
          <w:rFonts w:ascii="Arial" w:hAnsi="Arial" w:cs="Arial"/>
          <w:b/>
          <w:bCs/>
          <w:caps/>
          <w:color w:val="000099"/>
        </w:rPr>
      </w:pPr>
      <w:bookmarkStart w:id="0" w:name="_GoBack"/>
      <w:bookmarkEnd w:id="0"/>
      <w:r w:rsidRPr="005078D8">
        <w:rPr>
          <w:rFonts w:ascii="Arial" w:hAnsi="Arial" w:cs="Arial"/>
          <w:b/>
          <w:bCs/>
          <w:caps/>
          <w:color w:val="000099"/>
        </w:rPr>
        <w:t>Žiadosť vyplňte veľkými písmenami.</w:t>
      </w:r>
    </w:p>
    <w:p w:rsidR="001F5C48" w:rsidRPr="005C2F1A" w:rsidRDefault="001F5C48" w:rsidP="001F5C48">
      <w:pPr>
        <w:spacing w:before="600"/>
        <w:jc w:val="center"/>
        <w:rPr>
          <w:b/>
          <w:bCs/>
        </w:rPr>
      </w:pPr>
      <w:r w:rsidRPr="005C2F1A">
        <w:rPr>
          <w:b/>
          <w:bCs/>
        </w:rPr>
        <w:lastRenderedPageBreak/>
        <w:t>Žiadosť o voľbu poštou</w:t>
      </w:r>
    </w:p>
    <w:p w:rsidR="001F5C48" w:rsidRPr="005C2F1A" w:rsidRDefault="001F5C48" w:rsidP="001F5C48">
      <w:pPr>
        <w:jc w:val="center"/>
        <w:rPr>
          <w:b/>
          <w:bCs/>
        </w:rPr>
      </w:pPr>
      <w:r w:rsidRPr="005C2F1A">
        <w:rPr>
          <w:b/>
          <w:bCs/>
        </w:rPr>
        <w:t>pre voľby do Národnej rady Slovenskej republiky v roku 202</w:t>
      </w:r>
      <w:r>
        <w:rPr>
          <w:b/>
          <w:bCs/>
        </w:rPr>
        <w:t>3</w:t>
      </w:r>
    </w:p>
    <w:p w:rsidR="001F5C48" w:rsidRPr="005C2F1A" w:rsidRDefault="001F5C48" w:rsidP="001F5C48">
      <w:pPr>
        <w:spacing w:before="600"/>
        <w:ind w:left="4820"/>
        <w:jc w:val="both"/>
      </w:pPr>
      <w:r w:rsidRPr="005C2F1A">
        <w:t xml:space="preserve">Ministerstvo vnútra Slovenskej republiky </w:t>
      </w:r>
    </w:p>
    <w:p w:rsidR="001F5C48" w:rsidRPr="005C2F1A" w:rsidRDefault="001F5C48" w:rsidP="001F5C48">
      <w:pPr>
        <w:spacing w:before="120"/>
        <w:ind w:left="4820"/>
        <w:jc w:val="both"/>
      </w:pPr>
      <w:r w:rsidRPr="005C2F1A">
        <w:t>odbor volieb, referenda a politických strán</w:t>
      </w:r>
    </w:p>
    <w:p w:rsidR="001F5C48" w:rsidRPr="005C2F1A" w:rsidRDefault="001F5C48" w:rsidP="001F5C48">
      <w:pPr>
        <w:spacing w:before="120"/>
        <w:ind w:left="4820"/>
        <w:jc w:val="both"/>
      </w:pPr>
      <w:r w:rsidRPr="005C2F1A">
        <w:t>Drieňová 22</w:t>
      </w:r>
    </w:p>
    <w:p w:rsidR="001F5C48" w:rsidRPr="005C2F1A" w:rsidRDefault="001F5C48" w:rsidP="001F5C48">
      <w:pPr>
        <w:tabs>
          <w:tab w:val="left" w:pos="4820"/>
        </w:tabs>
        <w:spacing w:before="120"/>
        <w:ind w:left="3969"/>
        <w:jc w:val="both"/>
      </w:pPr>
      <w:r w:rsidRPr="005C2F1A">
        <w:t>826 86</w:t>
      </w:r>
      <w:r w:rsidRPr="005C2F1A">
        <w:tab/>
        <w:t>Bratislava 29</w:t>
      </w:r>
    </w:p>
    <w:p w:rsidR="001F5C48" w:rsidRPr="005C2F1A" w:rsidRDefault="001F5C48" w:rsidP="001F5C48">
      <w:pPr>
        <w:pStyle w:val="Nadpis1"/>
        <w:spacing w:before="120"/>
        <w:ind w:left="4820"/>
        <w:jc w:val="left"/>
      </w:pPr>
      <w:r w:rsidRPr="005C2F1A">
        <w:t>SLOVAK REPUBLIC</w:t>
      </w:r>
    </w:p>
    <w:p w:rsidR="001F5C48" w:rsidRPr="005C2F1A" w:rsidRDefault="001F5C48" w:rsidP="001F5C48">
      <w:pPr>
        <w:spacing w:before="600" w:after="200" w:line="276" w:lineRule="auto"/>
        <w:ind w:firstLine="567"/>
        <w:jc w:val="both"/>
      </w:pPr>
      <w:r w:rsidRPr="005C2F1A">
        <w:t xml:space="preserve">Podľa   § </w:t>
      </w:r>
      <w:r>
        <w:t>60</w:t>
      </w:r>
      <w:r w:rsidRPr="005C2F1A">
        <w:t xml:space="preserve"> ods. 1   zákona   č. 180/2014 Z. z. o podmienkach výkonu volebného práva a o zmene a doplnení niektorých zákonov v znení neskorších predpisov, žiadam o voľbu poštou pre voľby do Národnej rady Slovenskej republiky v roku 202</w:t>
      </w:r>
      <w:r>
        <w:t>3.</w:t>
      </w:r>
      <w:r w:rsidRPr="005C2F1A">
        <w:t xml:space="preserve"> </w:t>
      </w:r>
    </w:p>
    <w:tbl>
      <w:tblPr>
        <w:tblW w:w="9212" w:type="dxa"/>
        <w:tblLayout w:type="fixed"/>
        <w:tblCellMar>
          <w:left w:w="70" w:type="dxa"/>
          <w:right w:w="70" w:type="dxa"/>
        </w:tblCellMar>
        <w:tblLook w:val="0000" w:firstRow="0" w:lastRow="0" w:firstColumn="0" w:lastColumn="0" w:noHBand="0" w:noVBand="0"/>
      </w:tblPr>
      <w:tblGrid>
        <w:gridCol w:w="1913"/>
        <w:gridCol w:w="7299"/>
      </w:tblGrid>
      <w:tr w:rsidR="001F5C48" w:rsidRPr="005C2F1A" w:rsidTr="002E6CF4">
        <w:trPr>
          <w:cantSplit/>
        </w:trPr>
        <w:tc>
          <w:tcPr>
            <w:tcW w:w="1913" w:type="dxa"/>
            <w:vAlign w:val="bottom"/>
          </w:tcPr>
          <w:p w:rsidR="001F5C48" w:rsidRPr="005C2F1A" w:rsidRDefault="001F5C48" w:rsidP="002E6CF4">
            <w:pPr>
              <w:jc w:val="both"/>
              <w:rPr>
                <w:sz w:val="22"/>
                <w:szCs w:val="22"/>
              </w:rPr>
            </w:pPr>
            <w:r w:rsidRPr="005C2F1A">
              <w:rPr>
                <w:sz w:val="22"/>
                <w:szCs w:val="22"/>
              </w:rPr>
              <w:t>Meno:</w:t>
            </w:r>
          </w:p>
        </w:tc>
        <w:tc>
          <w:tcPr>
            <w:tcW w:w="7299" w:type="dxa"/>
            <w:tcBorders>
              <w:bottom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jc w:val="both"/>
              <w:rPr>
                <w:sz w:val="22"/>
                <w:szCs w:val="22"/>
              </w:rPr>
            </w:pPr>
            <w:r w:rsidRPr="005C2F1A">
              <w:rPr>
                <w:sz w:val="22"/>
                <w:szCs w:val="22"/>
              </w:rPr>
              <w:t>Priezvisko:</w:t>
            </w:r>
          </w:p>
        </w:tc>
        <w:tc>
          <w:tcPr>
            <w:tcW w:w="7299" w:type="dxa"/>
            <w:tcBorders>
              <w:top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jc w:val="both"/>
              <w:rPr>
                <w:sz w:val="22"/>
                <w:szCs w:val="22"/>
              </w:rPr>
            </w:pPr>
            <w:r w:rsidRPr="005C2F1A">
              <w:rPr>
                <w:sz w:val="22"/>
                <w:szCs w:val="22"/>
              </w:rPr>
              <w:t>Rodné číslo:</w:t>
            </w:r>
          </w:p>
        </w:tc>
        <w:tc>
          <w:tcPr>
            <w:tcW w:w="7299" w:type="dxa"/>
            <w:tcBorders>
              <w:top w:val="dotted" w:sz="8" w:space="0" w:color="auto"/>
              <w:bottom w:val="dotted" w:sz="8" w:space="0" w:color="auto"/>
            </w:tcBorders>
            <w:vAlign w:val="bottom"/>
          </w:tcPr>
          <w:p w:rsidR="001F5C48" w:rsidRPr="005C2F1A" w:rsidRDefault="001F5C48" w:rsidP="002E6CF4">
            <w:pPr>
              <w:jc w:val="both"/>
            </w:pPr>
          </w:p>
        </w:tc>
      </w:tr>
    </w:tbl>
    <w:p w:rsidR="001F5C48" w:rsidRPr="0016388E" w:rsidRDefault="001F5C48" w:rsidP="001F5C48">
      <w:pPr>
        <w:spacing w:before="400" w:after="120"/>
        <w:rPr>
          <w:spacing w:val="-2"/>
        </w:rPr>
      </w:pPr>
      <w:r w:rsidRPr="0016388E">
        <w:rPr>
          <w:spacing w:val="-2"/>
        </w:rPr>
        <w:t>Hlasovacie lístky pre voľbu poštou a obálky žiadam zaslať na adresu miesta pobytu v cudzine:</w:t>
      </w:r>
    </w:p>
    <w:tbl>
      <w:tblPr>
        <w:tblW w:w="9212" w:type="dxa"/>
        <w:tblLayout w:type="fixed"/>
        <w:tblCellMar>
          <w:left w:w="70" w:type="dxa"/>
          <w:right w:w="70" w:type="dxa"/>
        </w:tblCellMar>
        <w:tblLook w:val="0000" w:firstRow="0" w:lastRow="0" w:firstColumn="0" w:lastColumn="0" w:noHBand="0" w:noVBand="0"/>
      </w:tblPr>
      <w:tblGrid>
        <w:gridCol w:w="1913"/>
        <w:gridCol w:w="7299"/>
      </w:tblGrid>
      <w:tr w:rsidR="001F5C48" w:rsidRPr="005C2F1A" w:rsidTr="002E6CF4">
        <w:trPr>
          <w:cantSplit/>
          <w:trHeight w:val="397"/>
        </w:trPr>
        <w:tc>
          <w:tcPr>
            <w:tcW w:w="1913" w:type="dxa"/>
            <w:vAlign w:val="bottom"/>
          </w:tcPr>
          <w:p w:rsidR="001F5C48" w:rsidRPr="005C2F1A" w:rsidRDefault="001F5C48" w:rsidP="002E6CF4">
            <w:pPr>
              <w:rPr>
                <w:sz w:val="22"/>
                <w:szCs w:val="22"/>
              </w:rPr>
            </w:pPr>
            <w:r w:rsidRPr="005C2F1A">
              <w:rPr>
                <w:sz w:val="22"/>
                <w:szCs w:val="22"/>
              </w:rPr>
              <w:t>Ulica:</w:t>
            </w:r>
          </w:p>
        </w:tc>
        <w:tc>
          <w:tcPr>
            <w:tcW w:w="7299" w:type="dxa"/>
            <w:tcBorders>
              <w:bottom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rPr>
                <w:sz w:val="22"/>
                <w:szCs w:val="22"/>
              </w:rPr>
            </w:pPr>
            <w:r w:rsidRPr="005C2F1A">
              <w:rPr>
                <w:sz w:val="22"/>
                <w:szCs w:val="22"/>
              </w:rPr>
              <w:t>Číslo domu:</w:t>
            </w:r>
          </w:p>
        </w:tc>
        <w:tc>
          <w:tcPr>
            <w:tcW w:w="7299" w:type="dxa"/>
            <w:tcBorders>
              <w:top w:val="dotted" w:sz="8" w:space="0" w:color="auto"/>
              <w:bottom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rPr>
                <w:sz w:val="22"/>
                <w:szCs w:val="22"/>
              </w:rPr>
            </w:pPr>
            <w:r w:rsidRPr="005C2F1A">
              <w:rPr>
                <w:sz w:val="22"/>
                <w:szCs w:val="22"/>
              </w:rPr>
              <w:t>Obec:</w:t>
            </w:r>
          </w:p>
        </w:tc>
        <w:tc>
          <w:tcPr>
            <w:tcW w:w="7299" w:type="dxa"/>
            <w:tcBorders>
              <w:top w:val="dotted" w:sz="8" w:space="0" w:color="auto"/>
              <w:bottom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rPr>
                <w:sz w:val="22"/>
                <w:szCs w:val="22"/>
              </w:rPr>
            </w:pPr>
            <w:r w:rsidRPr="005C2F1A">
              <w:rPr>
                <w:sz w:val="22"/>
                <w:szCs w:val="22"/>
              </w:rPr>
              <w:t>PSČ:</w:t>
            </w:r>
          </w:p>
        </w:tc>
        <w:tc>
          <w:tcPr>
            <w:tcW w:w="7299" w:type="dxa"/>
            <w:tcBorders>
              <w:top w:val="dotted" w:sz="8" w:space="0" w:color="auto"/>
              <w:bottom w:val="dotted" w:sz="8" w:space="0" w:color="auto"/>
            </w:tcBorders>
            <w:vAlign w:val="bottom"/>
          </w:tcPr>
          <w:p w:rsidR="001F5C48" w:rsidRPr="005C2F1A" w:rsidRDefault="001F5C48" w:rsidP="002E6CF4">
            <w:pPr>
              <w:jc w:val="both"/>
            </w:pPr>
          </w:p>
        </w:tc>
      </w:tr>
      <w:tr w:rsidR="001F5C48" w:rsidRPr="005C2F1A" w:rsidTr="002E6CF4">
        <w:trPr>
          <w:cantSplit/>
          <w:trHeight w:val="397"/>
        </w:trPr>
        <w:tc>
          <w:tcPr>
            <w:tcW w:w="1913" w:type="dxa"/>
            <w:vAlign w:val="bottom"/>
          </w:tcPr>
          <w:p w:rsidR="001F5C48" w:rsidRPr="005C2F1A" w:rsidRDefault="001F5C48" w:rsidP="002E6CF4">
            <w:pPr>
              <w:rPr>
                <w:sz w:val="22"/>
                <w:szCs w:val="22"/>
              </w:rPr>
            </w:pPr>
            <w:r w:rsidRPr="005C2F1A">
              <w:rPr>
                <w:sz w:val="22"/>
                <w:szCs w:val="22"/>
              </w:rPr>
              <w:t>Štát:</w:t>
            </w:r>
          </w:p>
        </w:tc>
        <w:tc>
          <w:tcPr>
            <w:tcW w:w="7299" w:type="dxa"/>
            <w:tcBorders>
              <w:top w:val="dotted" w:sz="8" w:space="0" w:color="auto"/>
              <w:bottom w:val="dotted" w:sz="8" w:space="0" w:color="auto"/>
            </w:tcBorders>
            <w:vAlign w:val="bottom"/>
          </w:tcPr>
          <w:p w:rsidR="001F5C48" w:rsidRPr="005C2F1A" w:rsidRDefault="001F5C48" w:rsidP="002E6CF4">
            <w:pPr>
              <w:jc w:val="both"/>
            </w:pPr>
          </w:p>
        </w:tc>
      </w:tr>
    </w:tbl>
    <w:p w:rsidR="001F5C48" w:rsidRPr="005C2F1A" w:rsidRDefault="001F5C48" w:rsidP="001F5C48">
      <w:pPr>
        <w:jc w:val="center"/>
        <w:rPr>
          <w:b/>
          <w:szCs w:val="22"/>
          <w:lang w:eastAsia="en-US"/>
        </w:rPr>
      </w:pPr>
    </w:p>
    <w:p w:rsidR="001F5C48" w:rsidRPr="005C2F1A" w:rsidRDefault="001F5C48" w:rsidP="001F5C48">
      <w:pPr>
        <w:spacing w:before="120"/>
        <w:jc w:val="both"/>
        <w:rPr>
          <w:sz w:val="22"/>
          <w:szCs w:val="22"/>
        </w:rPr>
      </w:pPr>
    </w:p>
    <w:p w:rsidR="001F5C48" w:rsidRPr="005C2F1A" w:rsidRDefault="001F5C48" w:rsidP="001F5C48">
      <w:pPr>
        <w:spacing w:before="400"/>
        <w:jc w:val="both"/>
        <w:rPr>
          <w:sz w:val="22"/>
          <w:szCs w:val="22"/>
        </w:rPr>
      </w:pPr>
      <w:r w:rsidRPr="005C2F1A">
        <w:rPr>
          <w:sz w:val="22"/>
          <w:szCs w:val="22"/>
        </w:rPr>
        <w:t>Príloha:</w:t>
      </w:r>
      <w:r w:rsidRPr="005C78F2">
        <w:rPr>
          <w:rStyle w:val="Odkaznapoznmkupodiarou"/>
          <w:sz w:val="22"/>
          <w:szCs w:val="22"/>
        </w:rPr>
        <w:t xml:space="preserve"> </w:t>
      </w:r>
      <w:r>
        <w:rPr>
          <w:rStyle w:val="Odkaznapoznmkupodiarou"/>
          <w:sz w:val="22"/>
          <w:szCs w:val="22"/>
        </w:rPr>
        <w:footnoteReference w:customMarkFollows="1" w:id="1"/>
        <w:t>*)</w:t>
      </w:r>
    </w:p>
    <w:p w:rsidR="001F5C48" w:rsidRDefault="001F5C48" w:rsidP="001F5C48">
      <w:pPr>
        <w:tabs>
          <w:tab w:val="left" w:pos="142"/>
        </w:tabs>
        <w:ind w:left="142" w:hanging="142"/>
        <w:jc w:val="both"/>
        <w:rPr>
          <w:sz w:val="22"/>
          <w:szCs w:val="22"/>
        </w:rPr>
      </w:pPr>
      <w:r w:rsidRPr="005C2F1A">
        <w:rPr>
          <w:sz w:val="22"/>
          <w:szCs w:val="22"/>
        </w:rPr>
        <w:t>-</w:t>
      </w:r>
      <w:r w:rsidRPr="005C2F1A">
        <w:rPr>
          <w:sz w:val="22"/>
          <w:szCs w:val="22"/>
        </w:rPr>
        <w:tab/>
        <w:t xml:space="preserve">fotokópia </w:t>
      </w:r>
      <w:r>
        <w:rPr>
          <w:sz w:val="22"/>
          <w:szCs w:val="22"/>
        </w:rPr>
        <w:t>občianskeho preukazu</w:t>
      </w:r>
    </w:p>
    <w:p w:rsidR="001F5C48" w:rsidRPr="00960C2B" w:rsidRDefault="001F5C48" w:rsidP="001F5C48">
      <w:pPr>
        <w:tabs>
          <w:tab w:val="left" w:pos="142"/>
        </w:tabs>
        <w:spacing w:after="400"/>
        <w:ind w:left="142" w:hanging="142"/>
        <w:jc w:val="both"/>
        <w:rPr>
          <w:sz w:val="22"/>
          <w:szCs w:val="22"/>
        </w:rPr>
      </w:pPr>
      <w:r>
        <w:rPr>
          <w:sz w:val="22"/>
          <w:szCs w:val="22"/>
        </w:rPr>
        <w:t xml:space="preserve">- fotokópia </w:t>
      </w:r>
      <w:r w:rsidRPr="005C2F1A">
        <w:rPr>
          <w:sz w:val="22"/>
          <w:szCs w:val="22"/>
        </w:rPr>
        <w:t xml:space="preserve">časti cestovného </w:t>
      </w:r>
      <w:r w:rsidRPr="00960C2B">
        <w:rPr>
          <w:sz w:val="22"/>
          <w:szCs w:val="22"/>
        </w:rPr>
        <w:t>dokladu Slovenskej republiky s osobnými údajmi voliča.</w:t>
      </w:r>
    </w:p>
    <w:tbl>
      <w:tblPr>
        <w:tblW w:w="0" w:type="auto"/>
        <w:tblLayout w:type="fixed"/>
        <w:tblCellMar>
          <w:left w:w="70" w:type="dxa"/>
          <w:right w:w="70" w:type="dxa"/>
        </w:tblCellMar>
        <w:tblLook w:val="0000" w:firstRow="0" w:lastRow="0" w:firstColumn="0" w:lastColumn="0" w:noHBand="0" w:noVBand="0"/>
      </w:tblPr>
      <w:tblGrid>
        <w:gridCol w:w="354"/>
        <w:gridCol w:w="567"/>
        <w:gridCol w:w="3685"/>
        <w:gridCol w:w="567"/>
        <w:gridCol w:w="851"/>
        <w:gridCol w:w="3186"/>
      </w:tblGrid>
      <w:tr w:rsidR="001F5C48" w:rsidRPr="005C2F1A" w:rsidTr="002E6CF4">
        <w:trPr>
          <w:cantSplit/>
        </w:trPr>
        <w:tc>
          <w:tcPr>
            <w:tcW w:w="354" w:type="dxa"/>
            <w:vAlign w:val="bottom"/>
          </w:tcPr>
          <w:p w:rsidR="001F5C48" w:rsidRPr="005C2F1A" w:rsidRDefault="001F5C48" w:rsidP="002E6CF4">
            <w:pPr>
              <w:jc w:val="both"/>
            </w:pPr>
            <w:r w:rsidRPr="005C2F1A">
              <w:t>V</w:t>
            </w:r>
          </w:p>
        </w:tc>
        <w:tc>
          <w:tcPr>
            <w:tcW w:w="4252" w:type="dxa"/>
            <w:gridSpan w:val="2"/>
            <w:tcBorders>
              <w:bottom w:val="dotted" w:sz="8" w:space="0" w:color="auto"/>
            </w:tcBorders>
            <w:vAlign w:val="bottom"/>
          </w:tcPr>
          <w:p w:rsidR="001F5C48" w:rsidRPr="005C2F1A" w:rsidRDefault="001F5C48" w:rsidP="002E6CF4">
            <w:pPr>
              <w:jc w:val="both"/>
            </w:pPr>
          </w:p>
        </w:tc>
        <w:tc>
          <w:tcPr>
            <w:tcW w:w="567" w:type="dxa"/>
            <w:vMerge w:val="restart"/>
            <w:vAlign w:val="bottom"/>
          </w:tcPr>
          <w:p w:rsidR="001F5C48" w:rsidRPr="005C2F1A" w:rsidRDefault="001F5C48" w:rsidP="002E6CF4">
            <w:pPr>
              <w:jc w:val="both"/>
            </w:pPr>
          </w:p>
        </w:tc>
        <w:tc>
          <w:tcPr>
            <w:tcW w:w="4037" w:type="dxa"/>
            <w:gridSpan w:val="2"/>
            <w:vAlign w:val="bottom"/>
          </w:tcPr>
          <w:p w:rsidR="001F5C48" w:rsidRPr="005C2F1A" w:rsidRDefault="001F5C48" w:rsidP="002E6CF4">
            <w:pPr>
              <w:jc w:val="both"/>
            </w:pPr>
          </w:p>
        </w:tc>
      </w:tr>
      <w:tr w:rsidR="001F5C48" w:rsidRPr="005C2F1A" w:rsidTr="002E6CF4">
        <w:tc>
          <w:tcPr>
            <w:tcW w:w="921" w:type="dxa"/>
            <w:gridSpan w:val="2"/>
            <w:vAlign w:val="bottom"/>
          </w:tcPr>
          <w:p w:rsidR="001F5C48" w:rsidRPr="005C2F1A" w:rsidRDefault="001F5C48" w:rsidP="002E6CF4">
            <w:pPr>
              <w:jc w:val="both"/>
              <w:rPr>
                <w:sz w:val="16"/>
                <w:szCs w:val="16"/>
              </w:rPr>
            </w:pPr>
          </w:p>
          <w:p w:rsidR="001F5C48" w:rsidRPr="005C2F1A" w:rsidRDefault="001F5C48" w:rsidP="002E6CF4">
            <w:pPr>
              <w:jc w:val="both"/>
            </w:pPr>
            <w:r w:rsidRPr="005C2F1A">
              <w:t>Dátum:</w:t>
            </w:r>
          </w:p>
        </w:tc>
        <w:tc>
          <w:tcPr>
            <w:tcW w:w="3685" w:type="dxa"/>
            <w:tcBorders>
              <w:bottom w:val="dotted" w:sz="8" w:space="0" w:color="auto"/>
            </w:tcBorders>
            <w:vAlign w:val="bottom"/>
          </w:tcPr>
          <w:p w:rsidR="001F5C48" w:rsidRPr="005C2F1A" w:rsidRDefault="001F5C48" w:rsidP="002E6CF4">
            <w:pPr>
              <w:jc w:val="both"/>
            </w:pPr>
          </w:p>
        </w:tc>
        <w:tc>
          <w:tcPr>
            <w:tcW w:w="567" w:type="dxa"/>
            <w:vMerge/>
            <w:vAlign w:val="bottom"/>
          </w:tcPr>
          <w:p w:rsidR="001F5C48" w:rsidRPr="005C2F1A" w:rsidRDefault="001F5C48" w:rsidP="002E6CF4">
            <w:pPr>
              <w:jc w:val="both"/>
            </w:pPr>
          </w:p>
        </w:tc>
        <w:tc>
          <w:tcPr>
            <w:tcW w:w="851" w:type="dxa"/>
            <w:vAlign w:val="bottom"/>
          </w:tcPr>
          <w:p w:rsidR="001F5C48" w:rsidRPr="005C2F1A" w:rsidRDefault="001F5C48" w:rsidP="002E6CF4">
            <w:pPr>
              <w:ind w:right="-70"/>
              <w:jc w:val="both"/>
              <w:rPr>
                <w:sz w:val="16"/>
                <w:szCs w:val="16"/>
              </w:rPr>
            </w:pPr>
          </w:p>
          <w:p w:rsidR="001F5C48" w:rsidRPr="005C2F1A" w:rsidRDefault="001F5C48" w:rsidP="002E6CF4">
            <w:pPr>
              <w:ind w:right="-70"/>
              <w:jc w:val="both"/>
            </w:pPr>
            <w:r w:rsidRPr="005C2F1A">
              <w:t>Podpis:</w:t>
            </w:r>
          </w:p>
        </w:tc>
        <w:tc>
          <w:tcPr>
            <w:tcW w:w="3186" w:type="dxa"/>
            <w:tcBorders>
              <w:bottom w:val="dotted" w:sz="8" w:space="0" w:color="auto"/>
            </w:tcBorders>
            <w:vAlign w:val="bottom"/>
          </w:tcPr>
          <w:p w:rsidR="001F5C48" w:rsidRPr="005C2F1A" w:rsidRDefault="001F5C48" w:rsidP="002E6CF4">
            <w:pPr>
              <w:ind w:right="-70"/>
              <w:jc w:val="both"/>
            </w:pPr>
          </w:p>
        </w:tc>
      </w:tr>
    </w:tbl>
    <w:p w:rsidR="001F5C48" w:rsidRPr="005C2F1A" w:rsidRDefault="001F5C48" w:rsidP="001F5C48">
      <w:pPr>
        <w:ind w:right="7655"/>
      </w:pPr>
    </w:p>
    <w:p w:rsidR="001F5C48" w:rsidRPr="00BE6E90" w:rsidRDefault="001F5C48" w:rsidP="00BE6E90">
      <w:pPr>
        <w:shd w:val="clear" w:color="auto" w:fill="FFFFFF"/>
        <w:jc w:val="both"/>
        <w:rPr>
          <w:rFonts w:ascii="Segoe UI" w:hAnsi="Segoe UI" w:cs="Segoe UI"/>
          <w:color w:val="000000"/>
          <w:sz w:val="21"/>
          <w:szCs w:val="21"/>
        </w:rPr>
      </w:pPr>
    </w:p>
    <w:sectPr w:rsidR="001F5C48" w:rsidRPr="00BE6E90" w:rsidSect="008C10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D1" w:rsidRDefault="00C879D1" w:rsidP="001F5C48">
      <w:r>
        <w:separator/>
      </w:r>
    </w:p>
  </w:endnote>
  <w:endnote w:type="continuationSeparator" w:id="0">
    <w:p w:rsidR="00C879D1" w:rsidRDefault="00C879D1" w:rsidP="001F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D1" w:rsidRDefault="00C879D1" w:rsidP="001F5C48">
      <w:r>
        <w:separator/>
      </w:r>
    </w:p>
  </w:footnote>
  <w:footnote w:type="continuationSeparator" w:id="0">
    <w:p w:rsidR="00C879D1" w:rsidRDefault="00C879D1" w:rsidP="001F5C48">
      <w:r>
        <w:continuationSeparator/>
      </w:r>
    </w:p>
  </w:footnote>
  <w:footnote w:id="1">
    <w:p w:rsidR="001F5C48" w:rsidRPr="005C78F2" w:rsidRDefault="001F5C48" w:rsidP="001F5C48">
      <w:pPr>
        <w:pStyle w:val="Textpoznmkypodiarou"/>
        <w:rPr>
          <w:sz w:val="18"/>
        </w:rPr>
      </w:pPr>
      <w:r w:rsidRPr="005C78F2">
        <w:rPr>
          <w:rStyle w:val="Odkaznapoznmkupodiarou"/>
          <w:sz w:val="18"/>
        </w:rPr>
        <w:t>*)</w:t>
      </w:r>
      <w:r w:rsidRPr="005C78F2">
        <w:rPr>
          <w:sz w:val="18"/>
        </w:rPr>
        <w:t xml:space="preserve"> Nehodiace sa prečiarknite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78F"/>
    <w:multiLevelType w:val="hybridMultilevel"/>
    <w:tmpl w:val="F8B26A1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B5C7F4A"/>
    <w:multiLevelType w:val="hybridMultilevel"/>
    <w:tmpl w:val="5FA6C844"/>
    <w:lvl w:ilvl="0" w:tplc="B352F6F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D65E96"/>
    <w:multiLevelType w:val="hybridMultilevel"/>
    <w:tmpl w:val="87A2F2F6"/>
    <w:lvl w:ilvl="0" w:tplc="7C0C7F28">
      <w:start w:val="1"/>
      <w:numFmt w:val="decimal"/>
      <w:lvlText w:val="(%1)"/>
      <w:lvlJc w:val="left"/>
      <w:pPr>
        <w:tabs>
          <w:tab w:val="num" w:pos="720"/>
        </w:tabs>
        <w:ind w:left="720" w:hanging="360"/>
      </w:pPr>
      <w:rPr>
        <w:rFonts w:cs="Times New Roman" w:hint="default"/>
      </w:rPr>
    </w:lvl>
    <w:lvl w:ilvl="1" w:tplc="8278A826">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70C63D6E"/>
    <w:multiLevelType w:val="hybridMultilevel"/>
    <w:tmpl w:val="17A20EE8"/>
    <w:lvl w:ilvl="0" w:tplc="D78A7DD4">
      <w:start w:val="1"/>
      <w:numFmt w:val="decimal"/>
      <w:lvlText w:val="(%1)"/>
      <w:lvlJc w:val="left"/>
      <w:pPr>
        <w:tabs>
          <w:tab w:val="num" w:pos="720"/>
        </w:tabs>
        <w:ind w:left="720" w:hanging="360"/>
      </w:pPr>
      <w:rPr>
        <w:rFonts w:cs="Times New Roman" w:hint="default"/>
      </w:rPr>
    </w:lvl>
    <w:lvl w:ilvl="1" w:tplc="30046F84">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745B276B"/>
    <w:multiLevelType w:val="hybridMultilevel"/>
    <w:tmpl w:val="0A12A6E4"/>
    <w:lvl w:ilvl="0" w:tplc="3BBCF3D6">
      <w:start w:val="1"/>
      <w:numFmt w:val="decimal"/>
      <w:lvlText w:val="(%1)"/>
      <w:lvlJc w:val="left"/>
      <w:pPr>
        <w:ind w:left="420" w:hanging="360"/>
      </w:pPr>
      <w:rPr>
        <w:rFonts w:hint="default"/>
        <w:color w:val="00000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11"/>
    <w:rsid w:val="00015CF1"/>
    <w:rsid w:val="00054EF7"/>
    <w:rsid w:val="0005736B"/>
    <w:rsid w:val="001F5C48"/>
    <w:rsid w:val="00254F93"/>
    <w:rsid w:val="003C33CB"/>
    <w:rsid w:val="004434BE"/>
    <w:rsid w:val="004445F2"/>
    <w:rsid w:val="00685C45"/>
    <w:rsid w:val="00696FC0"/>
    <w:rsid w:val="00717DF9"/>
    <w:rsid w:val="00834B56"/>
    <w:rsid w:val="008C108F"/>
    <w:rsid w:val="00914697"/>
    <w:rsid w:val="00A674BA"/>
    <w:rsid w:val="00A91B11"/>
    <w:rsid w:val="00AA093F"/>
    <w:rsid w:val="00BE6E90"/>
    <w:rsid w:val="00C879D1"/>
    <w:rsid w:val="00CE25FC"/>
    <w:rsid w:val="00DE4F2C"/>
    <w:rsid w:val="00E5051B"/>
    <w:rsid w:val="00E5259B"/>
    <w:rsid w:val="00E563DE"/>
    <w:rsid w:val="00E90249"/>
    <w:rsid w:val="00E939B0"/>
    <w:rsid w:val="00EE1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4D35A0-3C8D-4DBF-A3FA-D444372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rsid w:val="001F5C48"/>
    <w:pPr>
      <w:keepNext/>
      <w:jc w:val="center"/>
      <w:outlineLv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BE6E90"/>
    <w:rPr>
      <w:color w:val="0000FF"/>
      <w:u w:val="single"/>
    </w:rPr>
  </w:style>
  <w:style w:type="character" w:customStyle="1" w:styleId="Nadpis1Char">
    <w:name w:val="Nadpis 1 Char"/>
    <w:link w:val="Nadpis1"/>
    <w:uiPriority w:val="99"/>
    <w:rsid w:val="001F5C48"/>
    <w:rPr>
      <w:sz w:val="24"/>
      <w:szCs w:val="24"/>
    </w:rPr>
  </w:style>
  <w:style w:type="paragraph" w:styleId="Textpoznmkypodiarou">
    <w:name w:val="footnote text"/>
    <w:basedOn w:val="Normlny"/>
    <w:link w:val="TextpoznmkypodiarouChar"/>
    <w:uiPriority w:val="99"/>
    <w:semiHidden/>
    <w:rsid w:val="001F5C48"/>
    <w:rPr>
      <w:sz w:val="20"/>
      <w:szCs w:val="20"/>
    </w:rPr>
  </w:style>
  <w:style w:type="character" w:customStyle="1" w:styleId="TextpoznmkypodiarouChar">
    <w:name w:val="Text poznámky pod čiarou Char"/>
    <w:basedOn w:val="Predvolenpsmoodseku"/>
    <w:link w:val="Textpoznmkypodiarou"/>
    <w:uiPriority w:val="99"/>
    <w:semiHidden/>
    <w:rsid w:val="001F5C48"/>
  </w:style>
  <w:style w:type="character" w:styleId="Odkaznapoznmkupodiarou">
    <w:name w:val="footnote reference"/>
    <w:uiPriority w:val="99"/>
    <w:semiHidden/>
    <w:rsid w:val="001F5C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9569">
      <w:bodyDiv w:val="1"/>
      <w:marLeft w:val="0"/>
      <w:marRight w:val="0"/>
      <w:marTop w:val="0"/>
      <w:marBottom w:val="0"/>
      <w:divBdr>
        <w:top w:val="none" w:sz="0" w:space="0" w:color="auto"/>
        <w:left w:val="none" w:sz="0" w:space="0" w:color="auto"/>
        <w:bottom w:val="none" w:sz="0" w:space="0" w:color="auto"/>
        <w:right w:val="none" w:sz="0" w:space="0" w:color="auto"/>
      </w:divBdr>
      <w:divsChild>
        <w:div w:id="1556815390">
          <w:marLeft w:val="255"/>
          <w:marRight w:val="0"/>
          <w:marTop w:val="75"/>
          <w:marBottom w:val="0"/>
          <w:divBdr>
            <w:top w:val="none" w:sz="0" w:space="0" w:color="auto"/>
            <w:left w:val="none" w:sz="0" w:space="0" w:color="auto"/>
            <w:bottom w:val="none" w:sz="0" w:space="0" w:color="auto"/>
            <w:right w:val="none" w:sz="0" w:space="0" w:color="auto"/>
          </w:divBdr>
          <w:divsChild>
            <w:div w:id="1742874017">
              <w:marLeft w:val="0"/>
              <w:marRight w:val="75"/>
              <w:marTop w:val="0"/>
              <w:marBottom w:val="0"/>
              <w:divBdr>
                <w:top w:val="none" w:sz="0" w:space="0" w:color="auto"/>
                <w:left w:val="none" w:sz="0" w:space="0" w:color="auto"/>
                <w:bottom w:val="none" w:sz="0" w:space="0" w:color="auto"/>
                <w:right w:val="none" w:sz="0" w:space="0" w:color="auto"/>
              </w:divBdr>
            </w:div>
            <w:div w:id="518466592">
              <w:marLeft w:val="0"/>
              <w:marRight w:val="0"/>
              <w:marTop w:val="0"/>
              <w:marBottom w:val="300"/>
              <w:divBdr>
                <w:top w:val="none" w:sz="0" w:space="0" w:color="auto"/>
                <w:left w:val="none" w:sz="0" w:space="0" w:color="auto"/>
                <w:bottom w:val="none" w:sz="0" w:space="0" w:color="auto"/>
                <w:right w:val="none" w:sz="0" w:space="0" w:color="auto"/>
              </w:divBdr>
            </w:div>
            <w:div w:id="1234386453">
              <w:marLeft w:val="255"/>
              <w:marRight w:val="0"/>
              <w:marTop w:val="75"/>
              <w:marBottom w:val="0"/>
              <w:divBdr>
                <w:top w:val="none" w:sz="0" w:space="0" w:color="auto"/>
                <w:left w:val="none" w:sz="0" w:space="0" w:color="auto"/>
                <w:bottom w:val="none" w:sz="0" w:space="0" w:color="auto"/>
                <w:right w:val="none" w:sz="0" w:space="0" w:color="auto"/>
              </w:divBdr>
            </w:div>
            <w:div w:id="682131133">
              <w:marLeft w:val="255"/>
              <w:marRight w:val="0"/>
              <w:marTop w:val="75"/>
              <w:marBottom w:val="0"/>
              <w:divBdr>
                <w:top w:val="none" w:sz="0" w:space="0" w:color="auto"/>
                <w:left w:val="none" w:sz="0" w:space="0" w:color="auto"/>
                <w:bottom w:val="none" w:sz="0" w:space="0" w:color="auto"/>
                <w:right w:val="none" w:sz="0" w:space="0" w:color="auto"/>
              </w:divBdr>
              <w:divsChild>
                <w:div w:id="1485464191">
                  <w:marLeft w:val="255"/>
                  <w:marRight w:val="0"/>
                  <w:marTop w:val="0"/>
                  <w:marBottom w:val="0"/>
                  <w:divBdr>
                    <w:top w:val="none" w:sz="0" w:space="0" w:color="auto"/>
                    <w:left w:val="none" w:sz="0" w:space="0" w:color="auto"/>
                    <w:bottom w:val="none" w:sz="0" w:space="0" w:color="auto"/>
                    <w:right w:val="none" w:sz="0" w:space="0" w:color="auto"/>
                  </w:divBdr>
                </w:div>
                <w:div w:id="1180007460">
                  <w:marLeft w:val="255"/>
                  <w:marRight w:val="0"/>
                  <w:marTop w:val="0"/>
                  <w:marBottom w:val="0"/>
                  <w:divBdr>
                    <w:top w:val="none" w:sz="0" w:space="0" w:color="auto"/>
                    <w:left w:val="none" w:sz="0" w:space="0" w:color="auto"/>
                    <w:bottom w:val="none" w:sz="0" w:space="0" w:color="auto"/>
                    <w:right w:val="none" w:sz="0" w:space="0" w:color="auto"/>
                  </w:divBdr>
                </w:div>
              </w:divsChild>
            </w:div>
            <w:div w:id="1153906357">
              <w:marLeft w:val="255"/>
              <w:marRight w:val="0"/>
              <w:marTop w:val="75"/>
              <w:marBottom w:val="0"/>
              <w:divBdr>
                <w:top w:val="none" w:sz="0" w:space="0" w:color="auto"/>
                <w:left w:val="none" w:sz="0" w:space="0" w:color="auto"/>
                <w:bottom w:val="none" w:sz="0" w:space="0" w:color="auto"/>
                <w:right w:val="none" w:sz="0" w:space="0" w:color="auto"/>
              </w:divBdr>
            </w:div>
            <w:div w:id="1749687883">
              <w:marLeft w:val="255"/>
              <w:marRight w:val="0"/>
              <w:marTop w:val="75"/>
              <w:marBottom w:val="0"/>
              <w:divBdr>
                <w:top w:val="none" w:sz="0" w:space="0" w:color="auto"/>
                <w:left w:val="none" w:sz="0" w:space="0" w:color="auto"/>
                <w:bottom w:val="none" w:sz="0" w:space="0" w:color="auto"/>
                <w:right w:val="none" w:sz="0" w:space="0" w:color="auto"/>
              </w:divBdr>
            </w:div>
            <w:div w:id="566765314">
              <w:marLeft w:val="255"/>
              <w:marRight w:val="0"/>
              <w:marTop w:val="75"/>
              <w:marBottom w:val="0"/>
              <w:divBdr>
                <w:top w:val="none" w:sz="0" w:space="0" w:color="auto"/>
                <w:left w:val="none" w:sz="0" w:space="0" w:color="auto"/>
                <w:bottom w:val="none" w:sz="0" w:space="0" w:color="auto"/>
                <w:right w:val="none" w:sz="0" w:space="0" w:color="auto"/>
              </w:divBdr>
            </w:div>
            <w:div w:id="476144245">
              <w:marLeft w:val="255"/>
              <w:marRight w:val="0"/>
              <w:marTop w:val="75"/>
              <w:marBottom w:val="0"/>
              <w:divBdr>
                <w:top w:val="none" w:sz="0" w:space="0" w:color="auto"/>
                <w:left w:val="none" w:sz="0" w:space="0" w:color="auto"/>
                <w:bottom w:val="none" w:sz="0" w:space="0" w:color="auto"/>
                <w:right w:val="none" w:sz="0" w:space="0" w:color="auto"/>
              </w:divBdr>
            </w:div>
            <w:div w:id="1296061034">
              <w:marLeft w:val="255"/>
              <w:marRight w:val="0"/>
              <w:marTop w:val="75"/>
              <w:marBottom w:val="0"/>
              <w:divBdr>
                <w:top w:val="none" w:sz="0" w:space="0" w:color="auto"/>
                <w:left w:val="none" w:sz="0" w:space="0" w:color="auto"/>
                <w:bottom w:val="none" w:sz="0" w:space="0" w:color="auto"/>
                <w:right w:val="none" w:sz="0" w:space="0" w:color="auto"/>
              </w:divBdr>
              <w:divsChild>
                <w:div w:id="983776359">
                  <w:marLeft w:val="255"/>
                  <w:marRight w:val="0"/>
                  <w:marTop w:val="0"/>
                  <w:marBottom w:val="0"/>
                  <w:divBdr>
                    <w:top w:val="none" w:sz="0" w:space="0" w:color="auto"/>
                    <w:left w:val="none" w:sz="0" w:space="0" w:color="auto"/>
                    <w:bottom w:val="none" w:sz="0" w:space="0" w:color="auto"/>
                    <w:right w:val="none" w:sz="0" w:space="0" w:color="auto"/>
                  </w:divBdr>
                </w:div>
                <w:div w:id="1303000459">
                  <w:marLeft w:val="255"/>
                  <w:marRight w:val="0"/>
                  <w:marTop w:val="0"/>
                  <w:marBottom w:val="0"/>
                  <w:divBdr>
                    <w:top w:val="none" w:sz="0" w:space="0" w:color="auto"/>
                    <w:left w:val="none" w:sz="0" w:space="0" w:color="auto"/>
                    <w:bottom w:val="none" w:sz="0" w:space="0" w:color="auto"/>
                    <w:right w:val="none" w:sz="0" w:space="0" w:color="auto"/>
                  </w:divBdr>
                </w:div>
                <w:div w:id="1035547830">
                  <w:marLeft w:val="255"/>
                  <w:marRight w:val="0"/>
                  <w:marTop w:val="0"/>
                  <w:marBottom w:val="0"/>
                  <w:divBdr>
                    <w:top w:val="none" w:sz="0" w:space="0" w:color="auto"/>
                    <w:left w:val="none" w:sz="0" w:space="0" w:color="auto"/>
                    <w:bottom w:val="none" w:sz="0" w:space="0" w:color="auto"/>
                    <w:right w:val="none" w:sz="0" w:space="0" w:color="auto"/>
                  </w:divBdr>
                </w:div>
              </w:divsChild>
            </w:div>
            <w:div w:id="1453940228">
              <w:marLeft w:val="255"/>
              <w:marRight w:val="0"/>
              <w:marTop w:val="75"/>
              <w:marBottom w:val="0"/>
              <w:divBdr>
                <w:top w:val="none" w:sz="0" w:space="0" w:color="auto"/>
                <w:left w:val="none" w:sz="0" w:space="0" w:color="auto"/>
                <w:bottom w:val="none" w:sz="0" w:space="0" w:color="auto"/>
                <w:right w:val="none" w:sz="0" w:space="0" w:color="auto"/>
              </w:divBdr>
            </w:div>
          </w:divsChild>
        </w:div>
        <w:div w:id="2128156818">
          <w:marLeft w:val="255"/>
          <w:marRight w:val="0"/>
          <w:marTop w:val="75"/>
          <w:marBottom w:val="0"/>
          <w:divBdr>
            <w:top w:val="none" w:sz="0" w:space="0" w:color="auto"/>
            <w:left w:val="none" w:sz="0" w:space="0" w:color="auto"/>
            <w:bottom w:val="none" w:sz="0" w:space="0" w:color="auto"/>
            <w:right w:val="none" w:sz="0" w:space="0" w:color="auto"/>
          </w:divBdr>
          <w:divsChild>
            <w:div w:id="1731885013">
              <w:marLeft w:val="0"/>
              <w:marRight w:val="75"/>
              <w:marTop w:val="0"/>
              <w:marBottom w:val="0"/>
              <w:divBdr>
                <w:top w:val="none" w:sz="0" w:space="0" w:color="auto"/>
                <w:left w:val="none" w:sz="0" w:space="0" w:color="auto"/>
                <w:bottom w:val="none" w:sz="0" w:space="0" w:color="auto"/>
                <w:right w:val="none" w:sz="0" w:space="0" w:color="auto"/>
              </w:divBdr>
            </w:div>
            <w:div w:id="1355615504">
              <w:marLeft w:val="0"/>
              <w:marRight w:val="0"/>
              <w:marTop w:val="0"/>
              <w:marBottom w:val="300"/>
              <w:divBdr>
                <w:top w:val="none" w:sz="0" w:space="0" w:color="auto"/>
                <w:left w:val="none" w:sz="0" w:space="0" w:color="auto"/>
                <w:bottom w:val="none" w:sz="0" w:space="0" w:color="auto"/>
                <w:right w:val="none" w:sz="0" w:space="0" w:color="auto"/>
              </w:divBdr>
            </w:div>
            <w:div w:id="699204655">
              <w:marLeft w:val="255"/>
              <w:marRight w:val="0"/>
              <w:marTop w:val="75"/>
              <w:marBottom w:val="0"/>
              <w:divBdr>
                <w:top w:val="none" w:sz="0" w:space="0" w:color="auto"/>
                <w:left w:val="none" w:sz="0" w:space="0" w:color="auto"/>
                <w:bottom w:val="none" w:sz="0" w:space="0" w:color="auto"/>
                <w:right w:val="none" w:sz="0" w:space="0" w:color="auto"/>
              </w:divBdr>
            </w:div>
            <w:div w:id="1230849033">
              <w:marLeft w:val="255"/>
              <w:marRight w:val="0"/>
              <w:marTop w:val="75"/>
              <w:marBottom w:val="0"/>
              <w:divBdr>
                <w:top w:val="none" w:sz="0" w:space="0" w:color="auto"/>
                <w:left w:val="none" w:sz="0" w:space="0" w:color="auto"/>
                <w:bottom w:val="none" w:sz="0" w:space="0" w:color="auto"/>
                <w:right w:val="none" w:sz="0" w:space="0" w:color="auto"/>
              </w:divBdr>
              <w:divsChild>
                <w:div w:id="2080442688">
                  <w:marLeft w:val="255"/>
                  <w:marRight w:val="0"/>
                  <w:marTop w:val="0"/>
                  <w:marBottom w:val="0"/>
                  <w:divBdr>
                    <w:top w:val="none" w:sz="0" w:space="0" w:color="auto"/>
                    <w:left w:val="none" w:sz="0" w:space="0" w:color="auto"/>
                    <w:bottom w:val="none" w:sz="0" w:space="0" w:color="auto"/>
                    <w:right w:val="none" w:sz="0" w:space="0" w:color="auto"/>
                  </w:divBdr>
                </w:div>
                <w:div w:id="1966505207">
                  <w:marLeft w:val="255"/>
                  <w:marRight w:val="0"/>
                  <w:marTop w:val="0"/>
                  <w:marBottom w:val="0"/>
                  <w:divBdr>
                    <w:top w:val="none" w:sz="0" w:space="0" w:color="auto"/>
                    <w:left w:val="none" w:sz="0" w:space="0" w:color="auto"/>
                    <w:bottom w:val="none" w:sz="0" w:space="0" w:color="auto"/>
                    <w:right w:val="none" w:sz="0" w:space="0" w:color="auto"/>
                  </w:divBdr>
                </w:div>
                <w:div w:id="861014449">
                  <w:marLeft w:val="255"/>
                  <w:marRight w:val="0"/>
                  <w:marTop w:val="0"/>
                  <w:marBottom w:val="0"/>
                  <w:divBdr>
                    <w:top w:val="none" w:sz="0" w:space="0" w:color="auto"/>
                    <w:left w:val="none" w:sz="0" w:space="0" w:color="auto"/>
                    <w:bottom w:val="none" w:sz="0" w:space="0" w:color="auto"/>
                    <w:right w:val="none" w:sz="0" w:space="0" w:color="auto"/>
                  </w:divBdr>
                </w:div>
              </w:divsChild>
            </w:div>
            <w:div w:id="676880855">
              <w:marLeft w:val="255"/>
              <w:marRight w:val="0"/>
              <w:marTop w:val="75"/>
              <w:marBottom w:val="0"/>
              <w:divBdr>
                <w:top w:val="none" w:sz="0" w:space="0" w:color="auto"/>
                <w:left w:val="none" w:sz="0" w:space="0" w:color="auto"/>
                <w:bottom w:val="none" w:sz="0" w:space="0" w:color="auto"/>
                <w:right w:val="none" w:sz="0" w:space="0" w:color="auto"/>
              </w:divBdr>
            </w:div>
            <w:div w:id="1425222777">
              <w:marLeft w:val="255"/>
              <w:marRight w:val="0"/>
              <w:marTop w:val="75"/>
              <w:marBottom w:val="0"/>
              <w:divBdr>
                <w:top w:val="none" w:sz="0" w:space="0" w:color="auto"/>
                <w:left w:val="none" w:sz="0" w:space="0" w:color="auto"/>
                <w:bottom w:val="none" w:sz="0" w:space="0" w:color="auto"/>
                <w:right w:val="none" w:sz="0" w:space="0" w:color="auto"/>
              </w:divBdr>
              <w:divsChild>
                <w:div w:id="570383723">
                  <w:marLeft w:val="255"/>
                  <w:marRight w:val="0"/>
                  <w:marTop w:val="0"/>
                  <w:marBottom w:val="0"/>
                  <w:divBdr>
                    <w:top w:val="none" w:sz="0" w:space="0" w:color="auto"/>
                    <w:left w:val="none" w:sz="0" w:space="0" w:color="auto"/>
                    <w:bottom w:val="none" w:sz="0" w:space="0" w:color="auto"/>
                    <w:right w:val="none" w:sz="0" w:space="0" w:color="auto"/>
                  </w:divBdr>
                </w:div>
                <w:div w:id="1798067136">
                  <w:marLeft w:val="255"/>
                  <w:marRight w:val="0"/>
                  <w:marTop w:val="0"/>
                  <w:marBottom w:val="0"/>
                  <w:divBdr>
                    <w:top w:val="none" w:sz="0" w:space="0" w:color="auto"/>
                    <w:left w:val="none" w:sz="0" w:space="0" w:color="auto"/>
                    <w:bottom w:val="none" w:sz="0" w:space="0" w:color="auto"/>
                    <w:right w:val="none" w:sz="0" w:space="0" w:color="auto"/>
                  </w:divBdr>
                </w:div>
                <w:div w:id="309284773">
                  <w:marLeft w:val="255"/>
                  <w:marRight w:val="0"/>
                  <w:marTop w:val="0"/>
                  <w:marBottom w:val="0"/>
                  <w:divBdr>
                    <w:top w:val="none" w:sz="0" w:space="0" w:color="auto"/>
                    <w:left w:val="none" w:sz="0" w:space="0" w:color="auto"/>
                    <w:bottom w:val="none" w:sz="0" w:space="0" w:color="auto"/>
                    <w:right w:val="none" w:sz="0" w:space="0" w:color="auto"/>
                  </w:divBdr>
                </w:div>
                <w:div w:id="186598821">
                  <w:marLeft w:val="255"/>
                  <w:marRight w:val="0"/>
                  <w:marTop w:val="0"/>
                  <w:marBottom w:val="0"/>
                  <w:divBdr>
                    <w:top w:val="none" w:sz="0" w:space="0" w:color="auto"/>
                    <w:left w:val="none" w:sz="0" w:space="0" w:color="auto"/>
                    <w:bottom w:val="none" w:sz="0" w:space="0" w:color="auto"/>
                    <w:right w:val="none" w:sz="0" w:space="0" w:color="auto"/>
                  </w:divBdr>
                </w:div>
              </w:divsChild>
            </w:div>
            <w:div w:id="988094396">
              <w:marLeft w:val="255"/>
              <w:marRight w:val="0"/>
              <w:marTop w:val="75"/>
              <w:marBottom w:val="0"/>
              <w:divBdr>
                <w:top w:val="none" w:sz="0" w:space="0" w:color="auto"/>
                <w:left w:val="none" w:sz="0" w:space="0" w:color="auto"/>
                <w:bottom w:val="none" w:sz="0" w:space="0" w:color="auto"/>
                <w:right w:val="none" w:sz="0" w:space="0" w:color="auto"/>
              </w:divBdr>
            </w:div>
          </w:divsChild>
        </w:div>
        <w:div w:id="514540936">
          <w:marLeft w:val="255"/>
          <w:marRight w:val="0"/>
          <w:marTop w:val="75"/>
          <w:marBottom w:val="0"/>
          <w:divBdr>
            <w:top w:val="none" w:sz="0" w:space="0" w:color="auto"/>
            <w:left w:val="none" w:sz="0" w:space="0" w:color="auto"/>
            <w:bottom w:val="none" w:sz="0" w:space="0" w:color="auto"/>
            <w:right w:val="none" w:sz="0" w:space="0" w:color="auto"/>
          </w:divBdr>
          <w:divsChild>
            <w:div w:id="656737171">
              <w:marLeft w:val="0"/>
              <w:marRight w:val="75"/>
              <w:marTop w:val="0"/>
              <w:marBottom w:val="0"/>
              <w:divBdr>
                <w:top w:val="none" w:sz="0" w:space="0" w:color="auto"/>
                <w:left w:val="none" w:sz="0" w:space="0" w:color="auto"/>
                <w:bottom w:val="none" w:sz="0" w:space="0" w:color="auto"/>
                <w:right w:val="none" w:sz="0" w:space="0" w:color="auto"/>
              </w:divBdr>
            </w:div>
            <w:div w:id="840392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180/20230604" TargetMode="External"/><Relationship Id="rId3" Type="http://schemas.openxmlformats.org/officeDocument/2006/relationships/settings" Target="settings.xml"/><Relationship Id="rId7" Type="http://schemas.openxmlformats.org/officeDocument/2006/relationships/hyperlink" Target="https://www.slov-lex.sk/pravne-predpisy/SK/ZZ/2014/180/20230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MUBNM</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PC-Cervenkova</dc:creator>
  <cp:keywords/>
  <dc:description/>
  <cp:lastModifiedBy>beata BS. sarinova</cp:lastModifiedBy>
  <cp:revision>2</cp:revision>
  <cp:lastPrinted>2015-10-19T06:27:00Z</cp:lastPrinted>
  <dcterms:created xsi:type="dcterms:W3CDTF">2023-07-14T08:32:00Z</dcterms:created>
  <dcterms:modified xsi:type="dcterms:W3CDTF">2023-07-14T08:32:00Z</dcterms:modified>
</cp:coreProperties>
</file>